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A6" w:rsidRDefault="00677183" w:rsidP="006771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72"/>
          <w:szCs w:val="72"/>
          <w:lang w:eastAsia="ru-RU"/>
        </w:rPr>
      </w:pPr>
      <w:r w:rsidRPr="00677183">
        <w:rPr>
          <w:rFonts w:ascii="Arial" w:eastAsia="Times New Roman" w:hAnsi="Arial" w:cs="Arial"/>
          <w:color w:val="000000"/>
          <w:kern w:val="36"/>
          <w:sz w:val="72"/>
          <w:szCs w:val="72"/>
          <w:lang w:eastAsia="ru-RU"/>
        </w:rPr>
        <w:t>Сервировка стола и столовые приборы по-английски</w:t>
      </w:r>
    </w:p>
    <w:p w:rsidR="00677183" w:rsidRPr="00705248" w:rsidRDefault="009176A6" w:rsidP="006771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72"/>
          <w:szCs w:val="72"/>
          <w:lang w:val="en-US" w:eastAsia="ru-RU"/>
        </w:rPr>
      </w:pPr>
      <w:r w:rsidRPr="00705248">
        <w:rPr>
          <w:rFonts w:ascii="Arial" w:eastAsia="Times New Roman" w:hAnsi="Arial" w:cs="Arial"/>
          <w:color w:val="000000"/>
          <w:kern w:val="36"/>
          <w:sz w:val="72"/>
          <w:szCs w:val="72"/>
          <w:lang w:val="en-US" w:eastAsia="ru-RU"/>
        </w:rPr>
        <w:t>Table setting and cutlery in English</w:t>
      </w:r>
    </w:p>
    <w:p w:rsidR="00677183" w:rsidRPr="00677183" w:rsidRDefault="00677183" w:rsidP="00E660E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A9265" wp14:editId="6F8F1A9C">
            <wp:extent cx="6668135" cy="5003800"/>
            <wp:effectExtent l="0" t="0" r="0" b="6350"/>
            <wp:docPr id="1" name="Рисунок 1" descr="https://lingua-airlines.ru/wp-content/uploads/2018/01/eee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gua-airlines.ru/wp-content/uploads/2018/01/eee-2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 xml:space="preserve">Сегодня мы поговорим о теме сервировки стола. Узнаем названия некоторых столовых приборов на английском языке, что позволит вам в дальнейшем их не путать и употреблять в правильном контексте. Но и в самом понятии «Столовые приборы» есть свои 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lastRenderedPageBreak/>
        <w:t>особенности.</w:t>
      </w:r>
      <w:r w:rsidRPr="00677183">
        <w:rPr>
          <w:rFonts w:ascii="Tahoma" w:eastAsia="Times New Roman" w:hAnsi="Tahoma" w:cs="Tahoma"/>
          <w:noProof/>
          <w:color w:val="333333"/>
          <w:spacing w:val="8"/>
          <w:sz w:val="27"/>
          <w:szCs w:val="27"/>
          <w:lang w:eastAsia="ru-RU"/>
        </w:rPr>
        <w:drawing>
          <wp:inline distT="0" distB="0" distL="0" distR="0" wp14:anchorId="7E24D04C" wp14:editId="6557DC5B">
            <wp:extent cx="6668135" cy="4448810"/>
            <wp:effectExtent l="0" t="0" r="0" b="8890"/>
            <wp:docPr id="2" name="Рисунок 2" descr="https://lingua-airlines.ru/wp-content/uploads/2018/01/servirovka-stol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ngua-airlines.ru/wp-content/uploads/2018/01/servirovka-stola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83" w:rsidRPr="00677183" w:rsidRDefault="00677183" w:rsidP="006771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72"/>
          <w:szCs w:val="72"/>
          <w:lang w:val="en-US" w:eastAsia="ru-RU"/>
        </w:rPr>
      </w:pPr>
      <w:r w:rsidRPr="00677183">
        <w:rPr>
          <w:rFonts w:ascii="Arial" w:eastAsia="Times New Roman" w:hAnsi="Arial" w:cs="Arial"/>
          <w:b/>
          <w:bCs/>
          <w:i/>
          <w:iCs/>
          <w:color w:val="3D3D3D"/>
          <w:kern w:val="36"/>
          <w:sz w:val="27"/>
          <w:szCs w:val="27"/>
          <w:u w:val="single"/>
          <w:lang w:val="en-US" w:eastAsia="ru-RU"/>
        </w:rPr>
        <w:t>Cutlery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, </w:t>
      </w:r>
      <w:r w:rsidRPr="00677183">
        <w:rPr>
          <w:rFonts w:ascii="Arial" w:eastAsia="Times New Roman" w:hAnsi="Arial" w:cs="Arial"/>
          <w:b/>
          <w:bCs/>
          <w:i/>
          <w:iCs/>
          <w:color w:val="3D3D3D"/>
          <w:kern w:val="36"/>
          <w:sz w:val="27"/>
          <w:szCs w:val="27"/>
          <w:u w:val="single"/>
          <w:lang w:val="en-US" w:eastAsia="ru-RU"/>
        </w:rPr>
        <w:t>crockery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, </w:t>
      </w:r>
      <w:r w:rsidRPr="00677183">
        <w:rPr>
          <w:rFonts w:ascii="Arial" w:eastAsia="Times New Roman" w:hAnsi="Arial" w:cs="Arial"/>
          <w:b/>
          <w:bCs/>
          <w:i/>
          <w:iCs/>
          <w:color w:val="3D3D3D"/>
          <w:kern w:val="36"/>
          <w:sz w:val="27"/>
          <w:szCs w:val="27"/>
          <w:u w:val="single"/>
          <w:lang w:val="en-US" w:eastAsia="ru-RU"/>
        </w:rPr>
        <w:t>silverware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, </w:t>
      </w:r>
      <w:r w:rsidRPr="00677183">
        <w:rPr>
          <w:rFonts w:ascii="Arial" w:eastAsia="Times New Roman" w:hAnsi="Arial" w:cs="Arial"/>
          <w:b/>
          <w:bCs/>
          <w:i/>
          <w:iCs/>
          <w:color w:val="3D3D3D"/>
          <w:kern w:val="36"/>
          <w:sz w:val="27"/>
          <w:szCs w:val="27"/>
          <w:u w:val="single"/>
          <w:lang w:val="en-US" w:eastAsia="ru-RU"/>
        </w:rPr>
        <w:t>flatware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 xml:space="preserve"> – 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eastAsia="ru-RU"/>
        </w:rPr>
        <w:t>в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 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eastAsia="ru-RU"/>
        </w:rPr>
        <w:t>чем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 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eastAsia="ru-RU"/>
        </w:rPr>
        <w:t>отличие</w:t>
      </w:r>
      <w:r w:rsidRPr="00677183">
        <w:rPr>
          <w:rFonts w:ascii="Arial" w:eastAsia="Times New Roman" w:hAnsi="Arial" w:cs="Arial"/>
          <w:b/>
          <w:bCs/>
          <w:color w:val="3D3D3D"/>
          <w:kern w:val="36"/>
          <w:sz w:val="27"/>
          <w:szCs w:val="27"/>
          <w:u w:val="single"/>
          <w:lang w:val="en-US" w:eastAsia="ru-RU"/>
        </w:rPr>
        <w:t>?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proofErr w:type="spellStart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>Cutlery</w:t>
      </w:r>
      <w:proofErr w:type="spellEnd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 xml:space="preserve"> (UK)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– приборы, которые используют для сервировки стола и приема пищи (ножи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knives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вилки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forks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ложки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spoons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).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proofErr w:type="spellStart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>Crockery</w:t>
      </w:r>
      <w:proofErr w:type="spellEnd"/>
      <w:r w:rsidRPr="00677183">
        <w:rPr>
          <w:rFonts w:ascii="Tahoma" w:eastAsia="Times New Roman" w:hAnsi="Tahoma" w:cs="Tahoma"/>
          <w:i/>
          <w:iCs/>
          <w:color w:val="333333"/>
          <w:spacing w:val="8"/>
          <w:sz w:val="27"/>
          <w:szCs w:val="27"/>
          <w:lang w:eastAsia="ru-RU"/>
        </w:rPr>
        <w:t> 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– посуда. Но здесь есть некоторое различие по значению между американским и британским вариантами. В Англии — это керамическая и фарфоровая посуда на обеденном столе: чашки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cups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), блюдца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saucers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), тарелки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plates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), миски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bowls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 и т.д. А вот в Америке, это тоже посуда, но уже больше относящаяся к приготовлению пищи: глиняные горшки для приготовления пищи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earthenware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cooking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pots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).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proofErr w:type="spellStart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>Silverware</w:t>
      </w:r>
      <w:proofErr w:type="spellEnd"/>
      <w:r w:rsidRPr="00677183">
        <w:rPr>
          <w:rFonts w:ascii="Tahoma" w:eastAsia="Times New Roman" w:hAnsi="Tahoma" w:cs="Tahoma"/>
          <w:i/>
          <w:iCs/>
          <w:color w:val="333333"/>
          <w:spacing w:val="8"/>
          <w:sz w:val="27"/>
          <w:szCs w:val="27"/>
          <w:lang w:eastAsia="ru-RU"/>
        </w:rPr>
        <w:t> 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– столовое серебро. В Великобритании вся посуда, сделанная из серебра или, покрытая серебром, объединена в понятие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Silverware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. Если же вы окажетесь за одним столом с американцем, не удивляйтесь термину «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plastic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silverware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» (пластмассовое столовое серебро). Все просто, в Америке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Silverware</w:t>
      </w:r>
      <w:proofErr w:type="spellEnd"/>
      <w:r w:rsidRPr="00677183">
        <w:rPr>
          <w:rFonts w:ascii="Tahoma" w:eastAsia="Times New Roman" w:hAnsi="Tahoma" w:cs="Tahoma"/>
          <w:color w:val="0000FF"/>
          <w:spacing w:val="8"/>
          <w:sz w:val="27"/>
          <w:szCs w:val="27"/>
          <w:lang w:eastAsia="ru-RU"/>
        </w:rPr>
        <w:t> 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– это ложки, вилки, ножи, и неважно из</w:t>
      </w:r>
      <w:r w:rsidR="00705248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 xml:space="preserve"> 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какого материала они сделаны.</w:t>
      </w:r>
      <w:bookmarkStart w:id="0" w:name="_GoBack"/>
      <w:bookmarkEnd w:id="0"/>
      <w:r w:rsidRPr="00677183">
        <w:rPr>
          <w:rFonts w:ascii="Tahoma" w:eastAsia="Times New Roman" w:hAnsi="Tahoma" w:cs="Tahoma"/>
          <w:noProof/>
          <w:color w:val="333333"/>
          <w:spacing w:val="8"/>
          <w:sz w:val="27"/>
          <w:szCs w:val="27"/>
          <w:lang w:eastAsia="ru-RU"/>
        </w:rPr>
        <w:drawing>
          <wp:inline distT="0" distB="0" distL="0" distR="0" wp14:anchorId="32FF013E" wp14:editId="7BDF7752">
            <wp:extent cx="6668135" cy="4202430"/>
            <wp:effectExtent l="0" t="0" r="0" b="7620"/>
            <wp:docPr id="3" name="Рисунок 3" descr="https://lingua-airlines.ru/wp-content/uploads/2018/01/0_7d709_78064c6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ngua-airlines.ru/wp-content/uploads/2018/01/0_7d709_78064c62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proofErr w:type="spellStart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>Flatware</w:t>
      </w:r>
      <w:proofErr w:type="spellEnd"/>
      <w:r w:rsidRPr="00677183">
        <w:rPr>
          <w:rFonts w:ascii="Arial" w:eastAsia="Times New Roman" w:hAnsi="Arial" w:cs="Arial"/>
          <w:b/>
          <w:bCs/>
          <w:i/>
          <w:iCs/>
          <w:color w:val="3D3D3D"/>
          <w:spacing w:val="8"/>
          <w:sz w:val="27"/>
          <w:szCs w:val="27"/>
          <w:lang w:eastAsia="ru-RU"/>
        </w:rPr>
        <w:t xml:space="preserve"> (US)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— приборы, которые используют для сервировки стола и приема пищи (ножи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knives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вилки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forks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ложки 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spoons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).</w:t>
      </w:r>
    </w:p>
    <w:p w:rsidR="00677183" w:rsidRPr="00677183" w:rsidRDefault="00677183" w:rsidP="0067718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77183">
        <w:rPr>
          <w:rFonts w:ascii="Arial" w:eastAsia="Times New Roman" w:hAnsi="Arial" w:cs="Arial"/>
          <w:b/>
          <w:bCs/>
          <w:color w:val="3D3D3D"/>
          <w:sz w:val="27"/>
          <w:szCs w:val="27"/>
          <w:u w:val="single"/>
          <w:lang w:eastAsia="ru-RU"/>
        </w:rPr>
        <w:t>Сервировка английского стола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Мы уже ни один раз рассматривали правила этикета, поведения в Англии. Но как не запутаться в различных столовых принадлежностях? Сегодня мы начнем с простой, неформальной сервировки. Кстати сказать, такой вариант можно встретить повседневно в Англии. Ведь, как известно, англичане – очень трепетно относятся к правилам, порядку, традициям и обычаям.</w:t>
      </w:r>
      <w:r w:rsidRPr="00677183">
        <w:rPr>
          <w:rFonts w:ascii="Tahoma" w:eastAsia="Times New Roman" w:hAnsi="Tahoma" w:cs="Tahoma"/>
          <w:noProof/>
          <w:color w:val="333333"/>
          <w:spacing w:val="8"/>
          <w:sz w:val="27"/>
          <w:szCs w:val="27"/>
          <w:lang w:eastAsia="ru-RU"/>
        </w:rPr>
        <w:drawing>
          <wp:inline distT="0" distB="0" distL="0" distR="0" wp14:anchorId="48C89B2E" wp14:editId="52F5FEA3">
            <wp:extent cx="6668135" cy="4171315"/>
            <wp:effectExtent l="0" t="0" r="0" b="635"/>
            <wp:docPr id="4" name="Рисунок 4" descr="https://lingua-airlines.ru/wp-content/uploads/2018/01/Karti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ngua-airlines.ru/wp-content/uploads/2018/01/Kartink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Итак, перед каждым гостем ставится тарелка 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Plate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), слева от нее будет как минимум 2 вилки: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Salad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fork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и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Dinner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fork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. Отличить их весьма просто – вилка для салата меньше по размеру. Справа будут располагаться три предмета: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dinner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knife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(нож для основного блюда),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teaspoon</w:t>
      </w:r>
      <w:proofErr w:type="spellEnd"/>
      <w:r w:rsidRPr="00677183">
        <w:rPr>
          <w:rFonts w:ascii="Tahoma" w:eastAsia="Times New Roman" w:hAnsi="Tahoma" w:cs="Tahoma"/>
          <w:color w:val="0000FF"/>
          <w:spacing w:val="8"/>
          <w:sz w:val="27"/>
          <w:szCs w:val="27"/>
          <w:lang w:eastAsia="ru-RU"/>
        </w:rPr>
        <w:t> 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(чайная ложка),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soup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spoon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(столовая ложка, ложка для супа).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Каждую сервировку стола невозможно представить без наличия салфетки (</w:t>
      </w:r>
      <w:proofErr w:type="spellStart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Napkin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). Этот атрибут обязателен при любой трапезе.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Дополняют простую (неформальную) сервировку: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Water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glass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(стакан/бокал для воды)</w:t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—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Wineglass</w:t>
      </w:r>
      <w:proofErr w:type="spellEnd"/>
      <w:r w:rsidRPr="00677183">
        <w:rPr>
          <w:rFonts w:ascii="Tahoma" w:eastAsia="Times New Roman" w:hAnsi="Tahoma" w:cs="Tahoma"/>
          <w:color w:val="0000FF"/>
          <w:spacing w:val="8"/>
          <w:sz w:val="27"/>
          <w:szCs w:val="27"/>
          <w:lang w:eastAsia="ru-RU"/>
        </w:rPr>
        <w:t> </w:t>
      </w: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(бокал для вина)</w:t>
      </w:r>
      <w:r w:rsidRPr="00677183">
        <w:rPr>
          <w:rFonts w:ascii="Tahoma" w:eastAsia="Times New Roman" w:hAnsi="Tahoma" w:cs="Tahoma"/>
          <w:noProof/>
          <w:color w:val="333333"/>
          <w:spacing w:val="8"/>
          <w:sz w:val="27"/>
          <w:szCs w:val="27"/>
          <w:lang w:eastAsia="ru-RU"/>
        </w:rPr>
        <w:drawing>
          <wp:inline distT="0" distB="0" distL="0" distR="0" wp14:anchorId="69FC8C47" wp14:editId="189E6147">
            <wp:extent cx="6668135" cy="2979420"/>
            <wp:effectExtent l="0" t="0" r="0" b="0"/>
            <wp:docPr id="5" name="Рисунок 5" descr="https://lingua-airlines.ru/wp-content/uploads/2018/01/vidy-barnogo-ste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ngua-airlines.ru/wp-content/uploads/2018/01/vidy-barnogo-stek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83" w:rsidRPr="00677183" w:rsidRDefault="00677183" w:rsidP="0067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</w:pPr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Существует множество различных видов емкостей для подачи на стол жидкостей, таких как бокал для вина (фужер) – </w:t>
      </w:r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a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wine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glass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(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snifter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), чашка – </w:t>
      </w:r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 xml:space="preserve">a 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cup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кружка –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mug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чайная чашка –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teacup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пивная кружка –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beer</w:t>
      </w:r>
      <w:proofErr w:type="spellEnd"/>
      <w:r w:rsidRPr="00677183">
        <w:rPr>
          <w:rFonts w:ascii="Tahoma" w:eastAsia="Times New Roman" w:hAnsi="Tahoma" w:cs="Tahoma"/>
          <w:color w:val="0000FF"/>
          <w:spacing w:val="8"/>
          <w:sz w:val="27"/>
          <w:szCs w:val="27"/>
          <w:lang w:eastAsia="ru-RU"/>
        </w:rPr>
        <w:t>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mug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кубок –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goblet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, стакан – 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glass</w:t>
      </w:r>
      <w:proofErr w:type="spellEnd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/</w:t>
      </w:r>
      <w:proofErr w:type="spellStart"/>
      <w:r w:rsidRPr="00677183">
        <w:rPr>
          <w:rFonts w:ascii="Tahoma" w:eastAsia="Times New Roman" w:hAnsi="Tahoma" w:cs="Tahoma"/>
          <w:i/>
          <w:iCs/>
          <w:color w:val="0000FF"/>
          <w:spacing w:val="8"/>
          <w:sz w:val="27"/>
          <w:szCs w:val="27"/>
          <w:lang w:eastAsia="ru-RU"/>
        </w:rPr>
        <w:t>tumbler</w:t>
      </w:r>
      <w:proofErr w:type="spellEnd"/>
      <w:r w:rsidRPr="00677183">
        <w:rPr>
          <w:rFonts w:ascii="Tahoma" w:eastAsia="Times New Roman" w:hAnsi="Tahoma" w:cs="Tahoma"/>
          <w:color w:val="333333"/>
          <w:spacing w:val="8"/>
          <w:sz w:val="27"/>
          <w:szCs w:val="27"/>
          <w:lang w:eastAsia="ru-RU"/>
        </w:rPr>
        <w:t> (бокал без ножки). </w:t>
      </w:r>
    </w:p>
    <w:p w:rsidR="00401BFB" w:rsidRDefault="00401BFB"/>
    <w:sectPr w:rsidR="00401BFB" w:rsidSect="00E660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48"/>
    <w:rsid w:val="00401BFB"/>
    <w:rsid w:val="00677183"/>
    <w:rsid w:val="00705248"/>
    <w:rsid w:val="009176A6"/>
    <w:rsid w:val="00A55248"/>
    <w:rsid w:val="00B87217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6CB2"/>
  <w15:docId w15:val="{25C66F57-8B1C-4AAD-8C90-B5B8DEB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6</cp:revision>
  <dcterms:created xsi:type="dcterms:W3CDTF">2020-01-19T19:23:00Z</dcterms:created>
  <dcterms:modified xsi:type="dcterms:W3CDTF">2020-02-10T07:42:00Z</dcterms:modified>
</cp:coreProperties>
</file>